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3ACD" w:rsidRPr="00033A21" w:rsidRDefault="00F27E29" w:rsidP="002767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A2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D4799B" w:rsidRPr="00033A21" w:rsidRDefault="002560AE" w:rsidP="002767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A21">
        <w:rPr>
          <w:rFonts w:ascii="Times New Roman" w:hAnsi="Times New Roman" w:cs="Times New Roman"/>
          <w:b/>
          <w:sz w:val="28"/>
          <w:szCs w:val="28"/>
        </w:rPr>
        <w:t>н</w:t>
      </w:r>
      <w:r w:rsidR="00D4799B" w:rsidRPr="00033A21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033A21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033A21">
        <w:rPr>
          <w:rFonts w:ascii="Times New Roman" w:hAnsi="Times New Roman" w:cs="Times New Roman"/>
          <w:b/>
          <w:sz w:val="28"/>
          <w:szCs w:val="28"/>
        </w:rPr>
        <w:t xml:space="preserve"> пленарное заседание Обще</w:t>
      </w:r>
      <w:r w:rsidR="002767B5" w:rsidRPr="00033A21">
        <w:rPr>
          <w:rFonts w:ascii="Times New Roman" w:hAnsi="Times New Roman" w:cs="Times New Roman"/>
          <w:b/>
          <w:sz w:val="28"/>
          <w:szCs w:val="28"/>
        </w:rPr>
        <w:t>ственной палаты КБР по вопросу «О состоянии и развитии среднего профессионального образования в Кабардино-Балкарской Республике в рамках реализации национального проекта «Молодежь и дети»</w:t>
      </w:r>
    </w:p>
    <w:p w:rsidR="00BB33C4" w:rsidRDefault="00BB33C4" w:rsidP="00BB33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3A21" w:rsidRDefault="00033A21" w:rsidP="00BB33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марта 2026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</w:t>
      </w:r>
    </w:p>
    <w:p w:rsidR="00033A21" w:rsidRPr="008C4AB1" w:rsidRDefault="00033A21" w:rsidP="00BB33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33C4" w:rsidRPr="008C4AB1" w:rsidRDefault="00BB33C4" w:rsidP="00BB33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Структурная трансформация рынка труда, определяемая высокой скоростью технологических и социальных изменений, значительно повышает риск образования дефицита кадров и компетенций по важнейшим направлениям трудовой деятельности. Происходящие изменения вносят дисбаланс на региональных рынках труда и, вместе с тем, требуют адаптации системы профессионального образования под развитие новых компетенций.</w:t>
      </w:r>
    </w:p>
    <w:p w:rsidR="00061613" w:rsidRPr="008C4AB1" w:rsidRDefault="00061613" w:rsidP="000616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Важнейшим условием подготовки специалистов среднего звена и квалифицированных рабочих в системе профессионального образования является трансформация структуры подготовки кадров и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профилизация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 колледжей под потребности регионального рынка труда.</w:t>
      </w:r>
    </w:p>
    <w:p w:rsidR="00BB33C4" w:rsidRPr="008C4AB1" w:rsidRDefault="00BB33C4" w:rsidP="00BB33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силу стратегической значимости системы среднего профессионального образования (далее – СПО), на федеральном и региональном уровнях в последние годы были успешно реализованы проекты и инициативы, ориентированные на минимизацию кадрового дефицита и обеспечение соответствия компетенций выпускников профессиональных образовательных организаций (далее - ПОО) текущим и перспективным требованиям работодателей.</w:t>
      </w:r>
    </w:p>
    <w:p w:rsidR="0047476C" w:rsidRPr="008C4AB1" w:rsidRDefault="0047476C" w:rsidP="00C865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«Молодёжь и дети» — национальный проект в России, разработанный в соответствии с Указом Президента РФ от 7 мая 2024 года №309 «О национальных целях развития Российской Федерации на период до 2030 года и на перспективу до 2036 года».</w:t>
      </w:r>
      <w:r w:rsidR="001D447F" w:rsidRPr="008C4AB1">
        <w:rPr>
          <w:sz w:val="28"/>
          <w:szCs w:val="28"/>
        </w:rPr>
        <w:t xml:space="preserve"> </w:t>
      </w:r>
      <w:r w:rsidR="001D447F" w:rsidRPr="008C4AB1">
        <w:rPr>
          <w:rFonts w:ascii="Times New Roman" w:hAnsi="Times New Roman" w:cs="Times New Roman"/>
          <w:sz w:val="28"/>
          <w:szCs w:val="28"/>
        </w:rPr>
        <w:t>Проект направлен на достижение национальной цели развития: реализация потенциала каждого человека, развитие его талантов, воспитание патриотичной и социально ответственной личности.</w:t>
      </w:r>
      <w:r w:rsidR="00C865E1" w:rsidRPr="008C4AB1">
        <w:rPr>
          <w:sz w:val="28"/>
          <w:szCs w:val="28"/>
        </w:rPr>
        <w:t xml:space="preserve"> </w:t>
      </w:r>
      <w:r w:rsidR="00512509" w:rsidRPr="008C4AB1">
        <w:rPr>
          <w:rFonts w:ascii="Times New Roman" w:hAnsi="Times New Roman" w:cs="Times New Roman"/>
          <w:sz w:val="28"/>
          <w:szCs w:val="28"/>
        </w:rPr>
        <w:t>Национальный п</w:t>
      </w:r>
      <w:r w:rsidR="00C865E1" w:rsidRPr="008C4AB1">
        <w:rPr>
          <w:rFonts w:ascii="Times New Roman" w:hAnsi="Times New Roman" w:cs="Times New Roman"/>
          <w:sz w:val="28"/>
          <w:szCs w:val="28"/>
        </w:rPr>
        <w:t>роект включает девять федеральных проектов, в том числе</w:t>
      </w:r>
      <w:r w:rsidR="00F33AE8" w:rsidRPr="008C4AB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33AE8"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F33AE8" w:rsidRPr="008C4AB1">
        <w:rPr>
          <w:rFonts w:ascii="Times New Roman" w:hAnsi="Times New Roman" w:cs="Times New Roman"/>
          <w:sz w:val="28"/>
          <w:szCs w:val="28"/>
        </w:rPr>
        <w:t>» — масштабную программу по реформированию системы среднего профессионального образования, направленную на подготовку кадров для востребованных отраслей экономики в тесном сотрудничестве с работодателями.</w:t>
      </w:r>
      <w:r w:rsidR="00F33AE8" w:rsidRPr="008C4AB1">
        <w:rPr>
          <w:sz w:val="28"/>
          <w:szCs w:val="28"/>
        </w:rPr>
        <w:t xml:space="preserve"> </w:t>
      </w:r>
      <w:r w:rsidR="00F33AE8" w:rsidRPr="008C4AB1">
        <w:rPr>
          <w:rFonts w:ascii="Times New Roman" w:hAnsi="Times New Roman" w:cs="Times New Roman"/>
          <w:sz w:val="28"/>
          <w:szCs w:val="28"/>
        </w:rPr>
        <w:t>Запущен Министерством просвещения Российской Федерации в 2022 году в рамках национального проекта «Образование».</w:t>
      </w:r>
    </w:p>
    <w:p w:rsidR="003928F0" w:rsidRPr="008C4AB1" w:rsidRDefault="003928F0" w:rsidP="003928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Федеральным законом от 23.07.2025 №253-ФЗ «О внесении изменений в Федеральный закон „Об образовании в Российской Федерации“» и статью 4 Федерального закона «О независимой оценке квалификации» закрепляется новая модель подготовки кадров в системе СПО, в частности, предлагается </w:t>
      </w:r>
      <w:r w:rsidRPr="008C4AB1">
        <w:rPr>
          <w:rFonts w:ascii="Times New Roman" w:hAnsi="Times New Roman" w:cs="Times New Roman"/>
          <w:sz w:val="28"/>
          <w:szCs w:val="28"/>
        </w:rPr>
        <w:lastRenderedPageBreak/>
        <w:t>активное участие работодателей в разработке программ, практическом обучении и оценке выпускников.</w:t>
      </w:r>
    </w:p>
    <w:p w:rsidR="008B7A3C" w:rsidRPr="008C4AB1" w:rsidRDefault="008B7A3C" w:rsidP="003928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2025 году президент Российской Федерации В.В. Путин подписал закон, утверждающий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 в качестве новой формы обучения в колледжах и техникумах России, </w:t>
      </w:r>
      <w:r w:rsidR="003928F0" w:rsidRPr="008C4AB1">
        <w:rPr>
          <w:rFonts w:ascii="Times New Roman" w:hAnsi="Times New Roman" w:cs="Times New Roman"/>
          <w:sz w:val="28"/>
          <w:szCs w:val="28"/>
        </w:rPr>
        <w:t xml:space="preserve">а также делает демонстрационный экзамен основной формой государственной итоговой аттестации (ГИА) для колледжей. Кроме того, во всех государственных и муниципальных колледжах появятся управляющие советы. </w:t>
      </w:r>
      <w:r w:rsidR="00630FC3" w:rsidRPr="008C4AB1">
        <w:rPr>
          <w:rFonts w:ascii="Times New Roman" w:hAnsi="Times New Roman" w:cs="Times New Roman"/>
          <w:sz w:val="28"/>
          <w:szCs w:val="28"/>
        </w:rPr>
        <w:t>Программа «</w:t>
      </w:r>
      <w:proofErr w:type="spellStart"/>
      <w:r w:rsidR="00630FC3"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630FC3" w:rsidRPr="008C4AB1">
        <w:rPr>
          <w:rFonts w:ascii="Times New Roman" w:hAnsi="Times New Roman" w:cs="Times New Roman"/>
          <w:sz w:val="28"/>
          <w:szCs w:val="28"/>
        </w:rPr>
        <w:t>» направлена на реформирование системы СПО - создание новых условий подготовки специалистов, получение ими актуальных знаний и навыков, необходимые для ключевых отраслей экономики. Основная цель проекта - сократить разрыв между образованием и реальными потребностями рынка труда.</w:t>
      </w:r>
      <w:r w:rsidR="00A56E7C" w:rsidRPr="008C4AB1">
        <w:rPr>
          <w:sz w:val="28"/>
          <w:szCs w:val="28"/>
        </w:rPr>
        <w:t xml:space="preserve"> </w:t>
      </w:r>
      <w:r w:rsidR="00A56E7C" w:rsidRPr="008C4AB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56E7C"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A56E7C" w:rsidRPr="008C4AB1">
        <w:rPr>
          <w:rFonts w:ascii="Times New Roman" w:hAnsi="Times New Roman" w:cs="Times New Roman"/>
          <w:sz w:val="28"/>
          <w:szCs w:val="28"/>
        </w:rPr>
        <w:t>» предусматривает создание гибких программ, разработанных в соответствии с современными требованиями рынка и в сотрудничестве с индустриальными партнерами учебного заведения (будущими работодателями обучающегося в нем студента).</w:t>
      </w:r>
    </w:p>
    <w:p w:rsidR="00735E96" w:rsidRPr="008C4AB1" w:rsidRDefault="00735E96" w:rsidP="00735E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рамках проекта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 - до 60% учебного времени отводится на прохождение практики не</w:t>
      </w:r>
      <w:r w:rsidR="00345E39">
        <w:rPr>
          <w:rFonts w:ascii="Times New Roman" w:hAnsi="Times New Roman" w:cs="Times New Roman"/>
          <w:sz w:val="28"/>
          <w:szCs w:val="28"/>
        </w:rPr>
        <w:t xml:space="preserve"> только в мастерских самого </w:t>
      </w:r>
      <w:proofErr w:type="spellStart"/>
      <w:r w:rsidR="00345E39">
        <w:rPr>
          <w:rFonts w:ascii="Times New Roman" w:hAnsi="Times New Roman" w:cs="Times New Roman"/>
          <w:sz w:val="28"/>
          <w:szCs w:val="28"/>
        </w:rPr>
        <w:t>ССУЗ</w:t>
      </w:r>
      <w:r w:rsidRPr="008C4AB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, но и на реальном производстве (у работодателя). Более того, практика у них обычно начинается уже с первого курса.</w:t>
      </w:r>
    </w:p>
    <w:p w:rsidR="00735E96" w:rsidRPr="008C4AB1" w:rsidRDefault="00735E96" w:rsidP="00735E9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Вместо обычного госэкзамена студенты колледжей, входящих в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», обычно сдают демонстраци</w:t>
      </w:r>
      <w:r w:rsidR="00345E39">
        <w:rPr>
          <w:rFonts w:ascii="Times New Roman" w:hAnsi="Times New Roman" w:cs="Times New Roman"/>
          <w:sz w:val="28"/>
          <w:szCs w:val="28"/>
        </w:rPr>
        <w:t xml:space="preserve">онный экзамен. Он предполагает </w:t>
      </w:r>
      <w:r w:rsidRPr="008C4AB1">
        <w:rPr>
          <w:rFonts w:ascii="Times New Roman" w:hAnsi="Times New Roman" w:cs="Times New Roman"/>
          <w:sz w:val="28"/>
          <w:szCs w:val="28"/>
        </w:rPr>
        <w:t>как оценку теоретических знаний, так и практических навыков, полученных студентом во время обучения. Демонстрационные экзамены проходят с использованием приборов и на оборудовании, схожим с тем, что используется на производстве и при активном участии работодателей.</w:t>
      </w:r>
      <w:r w:rsidR="005433D2" w:rsidRPr="008C4AB1">
        <w:rPr>
          <w:sz w:val="28"/>
          <w:szCs w:val="28"/>
        </w:rPr>
        <w:t xml:space="preserve"> </w:t>
      </w:r>
      <w:r w:rsidR="005433D2" w:rsidRPr="008C4AB1">
        <w:rPr>
          <w:rFonts w:ascii="Times New Roman" w:hAnsi="Times New Roman" w:cs="Times New Roman"/>
          <w:sz w:val="28"/>
          <w:szCs w:val="28"/>
        </w:rPr>
        <w:t>В рамках проекта «</w:t>
      </w:r>
      <w:proofErr w:type="spellStart"/>
      <w:r w:rsidR="005433D2"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5433D2" w:rsidRPr="008C4AB1">
        <w:rPr>
          <w:rFonts w:ascii="Times New Roman" w:hAnsi="Times New Roman" w:cs="Times New Roman"/>
          <w:sz w:val="28"/>
          <w:szCs w:val="28"/>
        </w:rPr>
        <w:t>» предполагается, что выпускник останется работать в своем регионе, получив гарантию трудоустройства на предприятии, на котором он проходил практику.</w:t>
      </w:r>
    </w:p>
    <w:p w:rsidR="00621528" w:rsidRPr="008C4AB1" w:rsidRDefault="003547DD" w:rsidP="006215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Учитывая роль и важность подготовки современных специалистов со средним специальным образованием</w:t>
      </w:r>
      <w:r w:rsidR="00A770DA">
        <w:rPr>
          <w:rFonts w:ascii="Times New Roman" w:hAnsi="Times New Roman" w:cs="Times New Roman"/>
          <w:sz w:val="28"/>
          <w:szCs w:val="28"/>
        </w:rPr>
        <w:t>,</w:t>
      </w:r>
      <w:r w:rsidRPr="008C4AB1">
        <w:rPr>
          <w:rFonts w:ascii="Times New Roman" w:hAnsi="Times New Roman" w:cs="Times New Roman"/>
          <w:sz w:val="28"/>
          <w:szCs w:val="28"/>
        </w:rPr>
        <w:t xml:space="preserve"> н</w:t>
      </w:r>
      <w:r w:rsidR="00621528" w:rsidRPr="008C4AB1">
        <w:rPr>
          <w:rFonts w:ascii="Times New Roman" w:hAnsi="Times New Roman" w:cs="Times New Roman"/>
          <w:sz w:val="28"/>
          <w:szCs w:val="28"/>
        </w:rPr>
        <w:t>а заседании Госсовета, посвященного подготовке кадров д</w:t>
      </w:r>
      <w:r w:rsidR="00A770DA">
        <w:rPr>
          <w:rFonts w:ascii="Times New Roman" w:hAnsi="Times New Roman" w:cs="Times New Roman"/>
          <w:sz w:val="28"/>
          <w:szCs w:val="28"/>
        </w:rPr>
        <w:t>ля экономики</w:t>
      </w:r>
      <w:r w:rsidR="00621528" w:rsidRPr="008C4AB1">
        <w:rPr>
          <w:rFonts w:ascii="Times New Roman" w:hAnsi="Times New Roman" w:cs="Times New Roman"/>
          <w:sz w:val="28"/>
          <w:szCs w:val="28"/>
        </w:rPr>
        <w:t xml:space="preserve"> 25 декабря 2025 года, глава государства В.В. Путин предложил: «</w:t>
      </w:r>
      <w:r w:rsidR="00A770DA">
        <w:rPr>
          <w:rFonts w:ascii="Times New Roman" w:hAnsi="Times New Roman" w:cs="Times New Roman"/>
          <w:sz w:val="28"/>
          <w:szCs w:val="28"/>
        </w:rPr>
        <w:t>П</w:t>
      </w:r>
      <w:r w:rsidR="00621528" w:rsidRPr="008C4AB1">
        <w:rPr>
          <w:rFonts w:ascii="Times New Roman" w:hAnsi="Times New Roman" w:cs="Times New Roman"/>
          <w:sz w:val="28"/>
          <w:szCs w:val="28"/>
        </w:rPr>
        <w:t>оскольку специальное профессиональное образование — оно ничуть не хуже некоторых вариантов высшего образования, это такая базовая, мощная специальность. Поэтому, если поддержите, предлагаю поручить правительству</w:t>
      </w:r>
      <w:r w:rsidR="008B6034" w:rsidRPr="008C4AB1">
        <w:rPr>
          <w:rFonts w:ascii="Times New Roman" w:hAnsi="Times New Roman" w:cs="Times New Roman"/>
          <w:sz w:val="28"/>
          <w:szCs w:val="28"/>
        </w:rPr>
        <w:t xml:space="preserve"> до 1 июля 2026 года</w:t>
      </w:r>
      <w:r w:rsidR="00621528" w:rsidRPr="008C4AB1">
        <w:rPr>
          <w:rFonts w:ascii="Times New Roman" w:hAnsi="Times New Roman" w:cs="Times New Roman"/>
          <w:sz w:val="28"/>
          <w:szCs w:val="28"/>
        </w:rPr>
        <w:t xml:space="preserve"> проработать вопрос, чтобы среднее профессиональное стало специальным профессиональным образованием». </w:t>
      </w:r>
    </w:p>
    <w:p w:rsidR="003928F0" w:rsidRPr="008C4AB1" w:rsidRDefault="003928F0" w:rsidP="003928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Большинство положений нового закона вступят в силу с 1 сентября 2026 года.</w:t>
      </w:r>
    </w:p>
    <w:p w:rsidR="00341D97" w:rsidRPr="008C4AB1" w:rsidRDefault="00341D97" w:rsidP="00341D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lastRenderedPageBreak/>
        <w:t xml:space="preserve">25 февраля 2026 года глава государства на Форуме будущих технологий: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биоэкономика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 и биотехнологии поручил Правительству </w:t>
      </w:r>
      <w:r w:rsidR="00EB53DE" w:rsidRPr="008C4AB1">
        <w:rPr>
          <w:rFonts w:ascii="Times New Roman" w:hAnsi="Times New Roman" w:cs="Times New Roman"/>
          <w:sz w:val="28"/>
          <w:szCs w:val="28"/>
        </w:rPr>
        <w:t xml:space="preserve">обновить программы профессионального </w:t>
      </w:r>
      <w:r w:rsidR="00F20C05" w:rsidRPr="008C4AB1">
        <w:rPr>
          <w:rFonts w:ascii="Times New Roman" w:hAnsi="Times New Roman" w:cs="Times New Roman"/>
          <w:sz w:val="28"/>
          <w:szCs w:val="28"/>
        </w:rPr>
        <w:t>о</w:t>
      </w:r>
      <w:r w:rsidRPr="008C4AB1">
        <w:rPr>
          <w:rFonts w:ascii="Times New Roman" w:hAnsi="Times New Roman" w:cs="Times New Roman"/>
          <w:sz w:val="28"/>
          <w:szCs w:val="28"/>
        </w:rPr>
        <w:t xml:space="preserve">бразования, расширить практическое обучение студентов в сфере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биотеха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, создав при вузах инженерные школы,</w:t>
      </w:r>
      <w:r w:rsidRPr="008C4AB1">
        <w:rPr>
          <w:sz w:val="28"/>
          <w:szCs w:val="28"/>
        </w:rPr>
        <w:t xml:space="preserve"> </w:t>
      </w:r>
      <w:r w:rsidRPr="008C4AB1">
        <w:rPr>
          <w:rFonts w:ascii="Times New Roman" w:hAnsi="Times New Roman" w:cs="Times New Roman"/>
          <w:sz w:val="28"/>
          <w:szCs w:val="28"/>
        </w:rPr>
        <w:t>внедрить углубленную профориентацию школьников с учетом кадровых потребностей в сфере биотехнологий.</w:t>
      </w:r>
    </w:p>
    <w:p w:rsidR="00CB3C96" w:rsidRPr="008C4AB1" w:rsidRDefault="00323934" w:rsidP="003239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Развитие среднего профессионального образования (СПО) в Кабардино-Балкарской Республике (КБР) включает работу над нормативно-правовой базой, развитием инфраструктуры образовательных учреждений, реализацией программ обучения и финансированием системы.</w:t>
      </w:r>
    </w:p>
    <w:p w:rsidR="00C33488" w:rsidRPr="008C4AB1" w:rsidRDefault="00C33488" w:rsidP="00C334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Система СПО в Кабардино-Балкарской регулируется, в частности, Законом Кабардино-Балкарской Республики от 24.04.2014 №23-РЗ «Об образовании». Документ регулирует отношения в сфере образования в республике, включая среднее профессиональное образование. </w:t>
      </w:r>
    </w:p>
    <w:p w:rsidR="00C33488" w:rsidRPr="008C4AB1" w:rsidRDefault="00C33488" w:rsidP="00C3348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Также система СПО регулируется постановлением Правительства Кабардино-Балкарской Республики от 22.04.2020 №86-ПП «О государственной программе Кабардино-Балкарской Республики „Развитие образования в Кабардино-Балкарской Республике“» (с изменениями на 18 августа 2025 года).</w:t>
      </w:r>
    </w:p>
    <w:p w:rsidR="003547DD" w:rsidRPr="008C4AB1" w:rsidRDefault="003547DD" w:rsidP="003547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5294A" w:rsidRPr="008C4AB1">
        <w:rPr>
          <w:rFonts w:ascii="Times New Roman" w:hAnsi="Times New Roman" w:cs="Times New Roman"/>
          <w:sz w:val="28"/>
          <w:szCs w:val="28"/>
        </w:rPr>
        <w:t>реализации федерального проекта «</w:t>
      </w:r>
      <w:proofErr w:type="spellStart"/>
      <w:r w:rsidR="0045294A"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45294A" w:rsidRPr="008C4AB1">
        <w:rPr>
          <w:rFonts w:ascii="Times New Roman" w:hAnsi="Times New Roman" w:cs="Times New Roman"/>
          <w:sz w:val="28"/>
          <w:szCs w:val="28"/>
        </w:rPr>
        <w:t xml:space="preserve">» государственной программы Российской Федерации «Развитие образования» и </w:t>
      </w:r>
      <w:r w:rsidRPr="008C4AB1">
        <w:rPr>
          <w:rFonts w:ascii="Times New Roman" w:hAnsi="Times New Roman" w:cs="Times New Roman"/>
          <w:sz w:val="28"/>
          <w:szCs w:val="28"/>
        </w:rPr>
        <w:t xml:space="preserve">определения приоритетов подготовки кадров со средним профессиональным образованием для потребностей рынка труда в Кабардино-Балкарской Республике с учетом введения обновленных федеральных государственных образовательных стандартов среднего профессионального образования, распоряжением Правительства Кабардино-Балкарской Республики от 26 ноября 2024 г. № 746-рп утвержден новый перечень </w:t>
      </w:r>
      <w:r w:rsidR="0045294A" w:rsidRPr="008C4AB1">
        <w:rPr>
          <w:rFonts w:ascii="Times New Roman" w:hAnsi="Times New Roman" w:cs="Times New Roman"/>
          <w:sz w:val="28"/>
          <w:szCs w:val="28"/>
        </w:rPr>
        <w:t xml:space="preserve">из 61 </w:t>
      </w:r>
      <w:r w:rsidRPr="008C4AB1">
        <w:rPr>
          <w:rFonts w:ascii="Times New Roman" w:hAnsi="Times New Roman" w:cs="Times New Roman"/>
          <w:sz w:val="28"/>
          <w:szCs w:val="28"/>
        </w:rPr>
        <w:t>наиболее востребованных на рынке труда в Кабардино-Балкарской Республике перспективных профессий и специальностей, требующих среднего профессионального образования.</w:t>
      </w:r>
    </w:p>
    <w:p w:rsidR="00BF60AD" w:rsidRPr="008C4AB1" w:rsidRDefault="00BF60AD" w:rsidP="00BF60A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Приказом Министерства просвещения, науки и по делам молодежи КБР от 10 июля 2018 года N 519 утверждена и реализуется «Программа модернизации образовательных организаций, реализующих образовательные программы среднего профессионального образования, в целях устранения дефицита рабочих кадров в Кабардино-Балкарской Республике».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Система профессионального образования в Кабардино-Балкарской Республике представлена профессиональными образовательными организациями и образовательными организациями высшего образования, </w:t>
      </w:r>
    </w:p>
    <w:p w:rsidR="008C4AB1" w:rsidRPr="008C4AB1" w:rsidRDefault="008C4AB1" w:rsidP="008C4A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 которых реализуются все уровни профессионального образования от среднего профессионального образования до подготовки кадров высшей </w:t>
      </w:r>
      <w:r w:rsidRPr="008C4AB1">
        <w:rPr>
          <w:rFonts w:ascii="Times New Roman" w:hAnsi="Times New Roman" w:cs="Times New Roman"/>
          <w:sz w:val="28"/>
          <w:szCs w:val="28"/>
        </w:rPr>
        <w:lastRenderedPageBreak/>
        <w:t>квалификации в аспирантуре, а также дополнительные профессиональные программы.</w:t>
      </w:r>
    </w:p>
    <w:p w:rsidR="00A42838" w:rsidRPr="00A42838" w:rsidRDefault="00A42838" w:rsidP="00A428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2838">
        <w:rPr>
          <w:rFonts w:ascii="Times New Roman" w:hAnsi="Times New Roman" w:cs="Times New Roman"/>
          <w:sz w:val="28"/>
          <w:szCs w:val="28"/>
        </w:rPr>
        <w:t>В Кабардино-Балкарской Республике образовательные программы среднего профессионального образования реализуют 20 колледжей, в том числе: 6 колледжей федеральных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высшего образования,</w:t>
      </w:r>
      <w:r w:rsidRPr="00A42838">
        <w:t xml:space="preserve"> </w:t>
      </w:r>
      <w:r w:rsidRPr="00A42838">
        <w:rPr>
          <w:rFonts w:ascii="Times New Roman" w:hAnsi="Times New Roman" w:cs="Times New Roman"/>
          <w:sz w:val="28"/>
          <w:szCs w:val="28"/>
        </w:rPr>
        <w:t>1 частное профессиональное образовательное учреждение</w:t>
      </w:r>
      <w:r w:rsidRPr="00A42838">
        <w:t xml:space="preserve"> </w:t>
      </w:r>
      <w:r w:rsidRPr="00A42838">
        <w:rPr>
          <w:rFonts w:ascii="Times New Roman" w:hAnsi="Times New Roman" w:cs="Times New Roman"/>
          <w:sz w:val="28"/>
          <w:szCs w:val="28"/>
        </w:rPr>
        <w:t>и 3 негосударственные автономные некоммерческие профессиональные образовательные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2838">
        <w:rPr>
          <w:rFonts w:ascii="Times New Roman" w:hAnsi="Times New Roman" w:cs="Times New Roman"/>
          <w:sz w:val="28"/>
          <w:szCs w:val="28"/>
        </w:rPr>
        <w:t xml:space="preserve">10 профессиональных образовательных организаций, подведомственных </w:t>
      </w:r>
      <w:proofErr w:type="spellStart"/>
      <w:r w:rsidRPr="00A4283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A42838">
        <w:rPr>
          <w:rFonts w:ascii="Times New Roman" w:hAnsi="Times New Roman" w:cs="Times New Roman"/>
          <w:sz w:val="28"/>
          <w:szCs w:val="28"/>
        </w:rPr>
        <w:t xml:space="preserve"> КБР.</w:t>
      </w:r>
    </w:p>
    <w:p w:rsidR="00A42838" w:rsidRPr="00A42838" w:rsidRDefault="00A42838" w:rsidP="00A428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2838">
        <w:rPr>
          <w:rFonts w:ascii="Times New Roman" w:hAnsi="Times New Roman" w:cs="Times New Roman"/>
          <w:sz w:val="28"/>
          <w:szCs w:val="28"/>
        </w:rPr>
        <w:t>Всего программами среднего профессионального образования в республике охвачены 20 100 человек.</w:t>
      </w:r>
    </w:p>
    <w:p w:rsidR="00A42838" w:rsidRPr="00A42838" w:rsidRDefault="00A42838" w:rsidP="00A4283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2838">
        <w:rPr>
          <w:rFonts w:ascii="Times New Roman" w:hAnsi="Times New Roman" w:cs="Times New Roman"/>
          <w:sz w:val="28"/>
          <w:szCs w:val="28"/>
        </w:rPr>
        <w:t>В 2024 году выпуск в колледжах составил 4 220 человек, приняты на обучение 6 763 человек</w:t>
      </w:r>
      <w:r w:rsidR="00A770DA">
        <w:rPr>
          <w:rFonts w:ascii="Times New Roman" w:hAnsi="Times New Roman" w:cs="Times New Roman"/>
          <w:sz w:val="28"/>
          <w:szCs w:val="28"/>
        </w:rPr>
        <w:t>а</w:t>
      </w:r>
      <w:r w:rsidRPr="00A42838">
        <w:rPr>
          <w:rFonts w:ascii="Times New Roman" w:hAnsi="Times New Roman" w:cs="Times New Roman"/>
          <w:sz w:val="28"/>
          <w:szCs w:val="28"/>
        </w:rPr>
        <w:t>. В профессиональных образовательных организациях осуществляют деятельность 995 человек, в том числе 671 преподаватель, 126 маст</w:t>
      </w:r>
      <w:r>
        <w:rPr>
          <w:rFonts w:ascii="Times New Roman" w:hAnsi="Times New Roman" w:cs="Times New Roman"/>
          <w:sz w:val="28"/>
          <w:szCs w:val="28"/>
        </w:rPr>
        <w:t xml:space="preserve">еров производственного обучения </w:t>
      </w:r>
      <w:r w:rsidRPr="00A42838">
        <w:rPr>
          <w:rFonts w:ascii="Times New Roman" w:hAnsi="Times New Roman" w:cs="Times New Roman"/>
          <w:sz w:val="28"/>
          <w:szCs w:val="28"/>
        </w:rPr>
        <w:t>(педагогический состав учреждений среднего профессионального образования, подведомственных Министерству просвещения и науки Кабардино-Балкарской Республики, включает 518 преподавателей и 83 мастера производственного обучения).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Приём осуществляется по следующим основным направлениям и специальностям: медицина, информационные технологии (ИТ), беспилотные авиационные системы, сельское хозяйство, машиностроение, строительство, сервис и туризм.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Инфраструктура образовательных организаций СПО</w:t>
      </w:r>
      <w:r w:rsidR="00D316B2">
        <w:rPr>
          <w:rFonts w:ascii="Times New Roman" w:hAnsi="Times New Roman" w:cs="Times New Roman"/>
          <w:sz w:val="28"/>
          <w:szCs w:val="28"/>
        </w:rPr>
        <w:t xml:space="preserve"> республики включает</w:t>
      </w:r>
      <w:r w:rsidRPr="008C4AB1">
        <w:rPr>
          <w:rFonts w:ascii="Times New Roman" w:hAnsi="Times New Roman" w:cs="Times New Roman"/>
          <w:sz w:val="28"/>
          <w:szCs w:val="28"/>
        </w:rPr>
        <w:t xml:space="preserve"> </w:t>
      </w:r>
      <w:r w:rsidR="00D316B2">
        <w:rPr>
          <w:rFonts w:ascii="Times New Roman" w:hAnsi="Times New Roman" w:cs="Times New Roman"/>
          <w:sz w:val="28"/>
          <w:szCs w:val="28"/>
        </w:rPr>
        <w:t xml:space="preserve">87 учебных корпусов, 99 учебных мастерских, 21 общежитие, 27 спортивных залов, 12 актовых залов и 4 </w:t>
      </w:r>
      <w:proofErr w:type="spellStart"/>
      <w:r w:rsidR="00D316B2">
        <w:rPr>
          <w:rFonts w:ascii="Times New Roman" w:hAnsi="Times New Roman" w:cs="Times New Roman"/>
          <w:sz w:val="28"/>
          <w:szCs w:val="28"/>
        </w:rPr>
        <w:t>медиацентра</w:t>
      </w:r>
      <w:proofErr w:type="spellEnd"/>
      <w:r w:rsidR="00D316B2">
        <w:rPr>
          <w:rFonts w:ascii="Times New Roman" w:hAnsi="Times New Roman" w:cs="Times New Roman"/>
          <w:sz w:val="28"/>
          <w:szCs w:val="28"/>
        </w:rPr>
        <w:t>.</w:t>
      </w:r>
    </w:p>
    <w:p w:rsidR="00D316B2" w:rsidRPr="00D316B2" w:rsidRDefault="008C4AB1" w:rsidP="00D316B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Профессиональные образовательные организации республики предлагают широкий спектр профессий и специальностей, из которых </w:t>
      </w:r>
      <w:r w:rsidR="00D316B2" w:rsidRPr="00D316B2">
        <w:rPr>
          <w:rFonts w:ascii="Times New Roman" w:hAnsi="Times New Roman" w:cs="Times New Roman"/>
          <w:sz w:val="28"/>
          <w:szCs w:val="28"/>
        </w:rPr>
        <w:t>45 соответствует перечню ТОП-50 наиболее востребованных на рынке труда, новых и перспективных профессий, требующих среднего профессионального образования, утвержденных приказом Министерства труда и социальной защиты Российской Федерации, а также перечню востребованных</w:t>
      </w:r>
      <w:r w:rsidR="00D316B2" w:rsidRPr="00D316B2">
        <w:t xml:space="preserve"> </w:t>
      </w:r>
      <w:r w:rsidR="00D316B2" w:rsidRPr="00D316B2">
        <w:rPr>
          <w:rFonts w:ascii="Times New Roman" w:hAnsi="Times New Roman" w:cs="Times New Roman"/>
          <w:sz w:val="28"/>
          <w:szCs w:val="28"/>
        </w:rPr>
        <w:t>в Кабардино-Балкарской Республике перспективных профессий и специальностей.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настоящее время Министерством просвещения и науки Кабардино-Балкарской Республики организована работа, направленная на определение потребности в квалифицированных кадрах и размещение соответствующих вакансий на Едином портале государственных услуг «Работа в России».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 Кабардино-Балкарской Республике определены сроки и масштабы проведения государственной итоговой аттестации в форме демонстрационного экзамена в 2026 году. Государственная итоговая аттестация (ГИА) для образовательных организаций, реализующих </w:t>
      </w:r>
      <w:r w:rsidRPr="008C4AB1">
        <w:rPr>
          <w:rFonts w:ascii="Times New Roman" w:hAnsi="Times New Roman" w:cs="Times New Roman"/>
          <w:sz w:val="28"/>
          <w:szCs w:val="28"/>
        </w:rPr>
        <w:lastRenderedPageBreak/>
        <w:t>программы среднего профессионального образования (СПО), пройдёт в период с 12 мая по 3 июля 2026 года. За этот срок планируется проведение 156 демонстрационных экзаменов по 45 профессиям и специальностям СПО. Организацию и проведение демонстрационного экзамена осуществляет региональный оператор — Центр опережающей профессиональной подготовки Кабардино-Балкарской Республики (ЦОПП КБР).</w:t>
      </w:r>
    </w:p>
    <w:p w:rsidR="004D01B3" w:rsidRPr="004D01B3" w:rsidRDefault="004D01B3" w:rsidP="004D01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Контингент успешно прошедших ГИА в форме демонстрационного экзамена на территории Кабардино-Балкарской Республики:</w:t>
      </w: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949"/>
        <w:gridCol w:w="2004"/>
        <w:gridCol w:w="2127"/>
        <w:gridCol w:w="2126"/>
      </w:tblGrid>
      <w:tr w:rsidR="004D01B3" w:rsidRPr="004D01B3" w:rsidTr="004D01B3">
        <w:trPr>
          <w:trHeight w:val="66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Год выпуска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Профильный уровень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Базовый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4D01B3" w:rsidRPr="004D01B3" w:rsidTr="004D01B3">
        <w:trPr>
          <w:trHeight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2023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253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1201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1454 </w:t>
            </w:r>
          </w:p>
        </w:tc>
      </w:tr>
      <w:tr w:rsidR="004D01B3" w:rsidRPr="004D01B3" w:rsidTr="004D01B3">
        <w:trPr>
          <w:trHeight w:val="52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2024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818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748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1566 </w:t>
            </w:r>
          </w:p>
        </w:tc>
      </w:tr>
      <w:tr w:rsidR="004D01B3" w:rsidRPr="004D01B3" w:rsidTr="004D01B3">
        <w:trPr>
          <w:trHeight w:val="39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2025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1085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200" w:line="276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2074</w:t>
            </w:r>
          </w:p>
        </w:tc>
      </w:tr>
      <w:tr w:rsidR="004D01B3" w:rsidRPr="004D01B3" w:rsidTr="004D01B3">
        <w:trPr>
          <w:trHeight w:val="52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На 2026 </w:t>
            </w: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br/>
              <w:t>(планируется)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4D01B3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4D01B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1435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C67E3C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1551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4" w:type="dxa"/>
              <w:bottom w:w="0" w:type="dxa"/>
              <w:right w:w="74" w:type="dxa"/>
            </w:tcMar>
            <w:hideMark/>
          </w:tcPr>
          <w:p w:rsidR="004D01B3" w:rsidRPr="004D01B3" w:rsidRDefault="00C67E3C" w:rsidP="004D01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2986 </w:t>
            </w:r>
          </w:p>
        </w:tc>
      </w:tr>
    </w:tbl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Демонстрационный экзамен существенно способствует повышению уровня трудоустройства выпускников системы среднего профессионального образования Кабардино-Балкарской Республики. Результаты экзамена привлекают особое внимание работодателей как внутри региона, так и по всей России, поскольку отражают уровень профессиональной подготовки кандидатов.</w:t>
      </w:r>
    </w:p>
    <w:p w:rsidR="008C4AB1" w:rsidRPr="00C836C6" w:rsidRDefault="008C4AB1" w:rsidP="00C836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Подтверждением значимости демонстрационного экзамена служит статистика трудоустройства выпускников КБР:</w:t>
      </w:r>
      <w:r w:rsidR="00C836C6" w:rsidRPr="00C836C6">
        <w:t xml:space="preserve"> </w:t>
      </w:r>
      <w:r w:rsidR="00A770DA">
        <w:rPr>
          <w:rFonts w:ascii="Times New Roman" w:hAnsi="Times New Roman" w:cs="Times New Roman"/>
          <w:sz w:val="28"/>
          <w:szCs w:val="28"/>
        </w:rPr>
        <w:t>2022 год-</w:t>
      </w:r>
      <w:r w:rsidR="00C836C6" w:rsidRPr="00C836C6">
        <w:rPr>
          <w:rFonts w:ascii="Times New Roman" w:hAnsi="Times New Roman" w:cs="Times New Roman"/>
          <w:sz w:val="28"/>
          <w:szCs w:val="28"/>
        </w:rPr>
        <w:t xml:space="preserve"> 65,03%,</w:t>
      </w:r>
      <w:r w:rsidR="00C836C6">
        <w:rPr>
          <w:rFonts w:ascii="Times New Roman" w:hAnsi="Times New Roman" w:cs="Times New Roman"/>
          <w:sz w:val="28"/>
          <w:szCs w:val="28"/>
        </w:rPr>
        <w:t xml:space="preserve"> </w:t>
      </w:r>
      <w:r w:rsidR="00A770DA">
        <w:rPr>
          <w:rFonts w:ascii="Times New Roman" w:hAnsi="Times New Roman" w:cs="Times New Roman"/>
          <w:sz w:val="28"/>
          <w:szCs w:val="28"/>
        </w:rPr>
        <w:t>2023 год-</w:t>
      </w:r>
      <w:r w:rsidR="00C836C6" w:rsidRPr="00C836C6">
        <w:rPr>
          <w:rFonts w:ascii="Times New Roman" w:hAnsi="Times New Roman" w:cs="Times New Roman"/>
          <w:sz w:val="28"/>
          <w:szCs w:val="28"/>
        </w:rPr>
        <w:t xml:space="preserve"> 69,28%,</w:t>
      </w:r>
      <w:r w:rsidR="00C836C6">
        <w:rPr>
          <w:rFonts w:ascii="Times New Roman" w:hAnsi="Times New Roman" w:cs="Times New Roman"/>
          <w:sz w:val="28"/>
          <w:szCs w:val="28"/>
        </w:rPr>
        <w:t xml:space="preserve"> </w:t>
      </w:r>
      <w:r w:rsidR="00A770DA">
        <w:rPr>
          <w:rFonts w:ascii="Times New Roman" w:hAnsi="Times New Roman" w:cs="Times New Roman"/>
          <w:sz w:val="28"/>
          <w:szCs w:val="28"/>
        </w:rPr>
        <w:t>2024 год-</w:t>
      </w:r>
      <w:r w:rsidR="00C836C6" w:rsidRPr="00C836C6">
        <w:rPr>
          <w:rFonts w:ascii="Times New Roman" w:hAnsi="Times New Roman" w:cs="Times New Roman"/>
          <w:sz w:val="28"/>
          <w:szCs w:val="28"/>
        </w:rPr>
        <w:t xml:space="preserve"> 86,2%.</w:t>
      </w:r>
    </w:p>
    <w:p w:rsidR="00C836C6" w:rsidRPr="00C836C6" w:rsidRDefault="008C4AB1" w:rsidP="00C836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Республика активно участвует в федеральном проекте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», позволяющем качественно улучшать материально-техническую базу колледжей. Так, за пос</w:t>
      </w:r>
      <w:r w:rsidR="00C836C6">
        <w:rPr>
          <w:rFonts w:ascii="Times New Roman" w:hAnsi="Times New Roman" w:cs="Times New Roman"/>
          <w:sz w:val="28"/>
          <w:szCs w:val="28"/>
        </w:rPr>
        <w:t xml:space="preserve">ледние 2 года привлечено более </w:t>
      </w:r>
      <w:r w:rsidR="00C836C6" w:rsidRPr="00C836C6">
        <w:rPr>
          <w:rFonts w:ascii="Times New Roman" w:hAnsi="Times New Roman" w:cs="Times New Roman"/>
          <w:sz w:val="28"/>
          <w:szCs w:val="28"/>
        </w:rPr>
        <w:t>160 млн. рублей федеральных средств на создание двух учебно-производственных кластеров. Кроме того, запущена программа капитального ремонта двух общежитий и четырех учебных корпусов колледжей на общую сумму более 480 млн рублей. Полностью оснащено и оборудовано 99 мастерских колледжей.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Участником ФП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 стал ГБПОУ «Кабардино-Балкарский гуманитарно-технический колледж.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 рамках проекта создано 9 учебно-производственных зон,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по следующим видам работ: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криминалистический полигон;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полигон беспилотных летательных аппаратов;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практическая площадка по огневой подготовке;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практическая площадка по оказанию медицинской помощи;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lastRenderedPageBreak/>
        <w:t>- практическая площадка специальных средств правоохраны;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практическая площадка по социальной подготовке;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практическая площадка по страховому делу;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специализированная учебная аудитория судебных заседаний;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практическая площадка по информационным технологиям.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ходе реализации ФП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 в ГБПОУ «Кабардино-Балкарский гуманитарно-технический колледж увеличился конкурс по специальностям кластера и средний балл аттестата поступающих, возобновлён приём по договорам о целевом обучении. Вырос приём на коммерческой основе. Под запросы работодателей введены профессиональные модули, разработаны краткосрочные программы профессиональной подготовки, сформирована команда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амбассадоров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, силами которой проведено 200 мероприятий, в том числе профориентационных, </w:t>
      </w:r>
      <w:r w:rsidR="00C836C6" w:rsidRPr="00C836C6">
        <w:rPr>
          <w:rFonts w:ascii="Times New Roman" w:hAnsi="Times New Roman" w:cs="Times New Roman"/>
          <w:sz w:val="28"/>
          <w:szCs w:val="28"/>
        </w:rPr>
        <w:t>с общим охватом 38 тысяч человек. Осуществляются стажировки на базе работодателей.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Первый выпуск кластера состоялся в 2025 году, основной выпуск – в 2027 году. Специальности, вошедшие в перечень реализуемых, являются одними из наиболее востребованных на рынке труда региона – IT-технологии, социальная сфера, правоохранительная сфера и страховая сфера. Подтверждает это и мониторинг трудоустройства выпускников.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Кроме того, в республике с 2024 году функционирует </w:t>
      </w:r>
      <w:r w:rsidR="003F68C3" w:rsidRPr="003F68C3">
        <w:rPr>
          <w:rFonts w:ascii="Times New Roman" w:hAnsi="Times New Roman" w:cs="Times New Roman"/>
          <w:sz w:val="28"/>
          <w:szCs w:val="28"/>
        </w:rPr>
        <w:t xml:space="preserve">образовательно-производственный центр (кластер) по отрасли «Сельское хозяйство» на базе ГБПОУ «Кабардино-Балкарский агропромышленный колледж им. Б.Г. </w:t>
      </w:r>
      <w:proofErr w:type="spellStart"/>
      <w:r w:rsidR="003F68C3" w:rsidRPr="003F68C3">
        <w:rPr>
          <w:rFonts w:ascii="Times New Roman" w:hAnsi="Times New Roman" w:cs="Times New Roman"/>
          <w:sz w:val="28"/>
          <w:szCs w:val="28"/>
        </w:rPr>
        <w:t>Хамдохова</w:t>
      </w:r>
      <w:proofErr w:type="spellEnd"/>
      <w:r w:rsidR="003F68C3" w:rsidRPr="003F68C3">
        <w:rPr>
          <w:rFonts w:ascii="Times New Roman" w:hAnsi="Times New Roman" w:cs="Times New Roman"/>
          <w:sz w:val="28"/>
          <w:szCs w:val="28"/>
        </w:rPr>
        <w:t>» (получено финансирование в объеме 100 млн. рублей).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На базе ГБПОУ «Кабардино-Балкарский агропромышленный колледж им. Б.Г.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Хамдохова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 созданы 7 зон по следующим видам работ: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техническая эксплуатация и организация перевозок автомобильным транспортом;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техническое обслуживание и ремонт автомобилей;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выполнение полевых и камеральных работ по инженерно-геодезическим изысканиям;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производство подготовительных и дорожно-строительных работ;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ремонт и обслуживание сельскохозяйственной техники и оборудования;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эксплуатация сельскохозяйственной техники и оборудования;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прогрессивные технологии возделывания сельскохозяйственных культур.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Первый выпуск кластера планируется в 2026 году, основной выпуск –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2028 году.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Однако имеющаяся материально-производственная база используется на предельной мощности, что требует активизации деятельности по ее расширению.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lastRenderedPageBreak/>
        <w:t>Мин</w:t>
      </w:r>
      <w:r w:rsidR="00C67E3C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8C4AB1">
        <w:rPr>
          <w:rFonts w:ascii="Times New Roman" w:hAnsi="Times New Roman" w:cs="Times New Roman"/>
          <w:sz w:val="28"/>
          <w:szCs w:val="28"/>
        </w:rPr>
        <w:t xml:space="preserve">просвещения </w:t>
      </w:r>
      <w:r w:rsidR="00C67E3C">
        <w:rPr>
          <w:rFonts w:ascii="Times New Roman" w:hAnsi="Times New Roman" w:cs="Times New Roman"/>
          <w:sz w:val="28"/>
          <w:szCs w:val="28"/>
        </w:rPr>
        <w:t xml:space="preserve">и науки </w:t>
      </w:r>
      <w:r w:rsidRPr="008C4AB1">
        <w:rPr>
          <w:rFonts w:ascii="Times New Roman" w:hAnsi="Times New Roman" w:cs="Times New Roman"/>
          <w:sz w:val="28"/>
          <w:szCs w:val="28"/>
        </w:rPr>
        <w:t>КБР запланированы мероприятия по дальнейшему участию в ФП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 по направлениям «Строительство», «Транспорт и дорожное хозяйство» и «Туризм», что позволит нарастить производственные мощности.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Инвестиционной составляющей ФП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» является заключение соглашения о партнерстве между Мин</w:t>
      </w:r>
      <w:r w:rsidR="00C67E3C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Pr="008C4AB1">
        <w:rPr>
          <w:rFonts w:ascii="Times New Roman" w:hAnsi="Times New Roman" w:cs="Times New Roman"/>
          <w:sz w:val="28"/>
          <w:szCs w:val="28"/>
        </w:rPr>
        <w:t>просвещения</w:t>
      </w:r>
      <w:r w:rsidR="00C67E3C">
        <w:rPr>
          <w:rFonts w:ascii="Times New Roman" w:hAnsi="Times New Roman" w:cs="Times New Roman"/>
          <w:sz w:val="28"/>
          <w:szCs w:val="28"/>
        </w:rPr>
        <w:t xml:space="preserve"> и науки</w:t>
      </w:r>
      <w:r w:rsidRPr="008C4AB1">
        <w:rPr>
          <w:rFonts w:ascii="Times New Roman" w:hAnsi="Times New Roman" w:cs="Times New Roman"/>
          <w:sz w:val="28"/>
          <w:szCs w:val="28"/>
        </w:rPr>
        <w:t xml:space="preserve"> КБР </w:t>
      </w:r>
      <w:r w:rsidR="00E36154" w:rsidRPr="00E36154">
        <w:rPr>
          <w:rFonts w:ascii="Times New Roman" w:hAnsi="Times New Roman" w:cs="Times New Roman"/>
          <w:sz w:val="28"/>
          <w:szCs w:val="28"/>
        </w:rPr>
        <w:t>и раб</w:t>
      </w:r>
      <w:r w:rsidR="00A770DA">
        <w:rPr>
          <w:rFonts w:ascii="Times New Roman" w:hAnsi="Times New Roman" w:cs="Times New Roman"/>
          <w:sz w:val="28"/>
          <w:szCs w:val="28"/>
        </w:rPr>
        <w:t>отодателями-партнерами. П</w:t>
      </w:r>
      <w:r w:rsidR="00E36154" w:rsidRPr="00E36154">
        <w:rPr>
          <w:rFonts w:ascii="Times New Roman" w:hAnsi="Times New Roman" w:cs="Times New Roman"/>
          <w:sz w:val="28"/>
          <w:szCs w:val="28"/>
        </w:rPr>
        <w:t>роблемным вопросом остается недостаточная мотивированность партнеров-работодателей в части предоставления инвестиций колледжам. В этой связи Мин</w:t>
      </w:r>
      <w:r w:rsidR="00C67E3C">
        <w:rPr>
          <w:rFonts w:ascii="Times New Roman" w:hAnsi="Times New Roman" w:cs="Times New Roman"/>
          <w:sz w:val="28"/>
          <w:szCs w:val="28"/>
        </w:rPr>
        <w:t xml:space="preserve">истерством </w:t>
      </w:r>
      <w:r w:rsidR="00E36154" w:rsidRPr="00E36154">
        <w:rPr>
          <w:rFonts w:ascii="Times New Roman" w:hAnsi="Times New Roman" w:cs="Times New Roman"/>
          <w:sz w:val="28"/>
          <w:szCs w:val="28"/>
        </w:rPr>
        <w:t>просвещения</w:t>
      </w:r>
      <w:r w:rsidR="00C67E3C">
        <w:rPr>
          <w:rFonts w:ascii="Times New Roman" w:hAnsi="Times New Roman" w:cs="Times New Roman"/>
          <w:sz w:val="28"/>
          <w:szCs w:val="28"/>
        </w:rPr>
        <w:t xml:space="preserve"> и науки</w:t>
      </w:r>
      <w:r w:rsidR="00E36154" w:rsidRPr="00E36154">
        <w:rPr>
          <w:rFonts w:ascii="Times New Roman" w:hAnsi="Times New Roman" w:cs="Times New Roman"/>
          <w:sz w:val="28"/>
          <w:szCs w:val="28"/>
        </w:rPr>
        <w:t xml:space="preserve"> КБР в рамках поручения Минэкономразвития России рассматривается возможность внесения изменений в региональное налоговое законодательство в части применения инвестиционного налогового вычета в отношении предприятий, оказывающих финансовую поддержку образовательным организациям СПО в рамках ФП «</w:t>
      </w:r>
      <w:proofErr w:type="spellStart"/>
      <w:r w:rsidR="00E36154" w:rsidRPr="00E36154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="00E36154" w:rsidRPr="00E36154">
        <w:rPr>
          <w:rFonts w:ascii="Times New Roman" w:hAnsi="Times New Roman" w:cs="Times New Roman"/>
          <w:sz w:val="28"/>
          <w:szCs w:val="28"/>
        </w:rPr>
        <w:t>».</w:t>
      </w:r>
    </w:p>
    <w:p w:rsidR="00AD082D" w:rsidRPr="00E36154" w:rsidRDefault="00E36154" w:rsidP="00E3615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54">
        <w:rPr>
          <w:rFonts w:ascii="Times New Roman" w:hAnsi="Times New Roman" w:cs="Times New Roman"/>
          <w:sz w:val="28"/>
          <w:szCs w:val="28"/>
        </w:rPr>
        <w:t>Важным показателем эффективности изменений в профессиональном образовании являются результаты конкурсов по рабочим профессиям. Ежегодно в Кабардино-Балкарской Республике проводятся региональные чемпионаты «Молодые профессионалы» (</w:t>
      </w:r>
      <w:proofErr w:type="spellStart"/>
      <w:r w:rsidRPr="00E36154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E361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6154">
        <w:rPr>
          <w:rFonts w:ascii="Times New Roman" w:hAnsi="Times New Roman" w:cs="Times New Roman"/>
          <w:sz w:val="28"/>
          <w:szCs w:val="28"/>
        </w:rPr>
        <w:t>Russia</w:t>
      </w:r>
      <w:proofErr w:type="spellEnd"/>
      <w:r w:rsidRPr="00E36154">
        <w:rPr>
          <w:rFonts w:ascii="Times New Roman" w:hAnsi="Times New Roman" w:cs="Times New Roman"/>
          <w:sz w:val="28"/>
          <w:szCs w:val="28"/>
        </w:rPr>
        <w:t>) и «</w:t>
      </w:r>
      <w:proofErr w:type="spellStart"/>
      <w:r w:rsidRPr="00E36154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E36154">
        <w:rPr>
          <w:rFonts w:ascii="Times New Roman" w:hAnsi="Times New Roman" w:cs="Times New Roman"/>
          <w:sz w:val="28"/>
          <w:szCs w:val="28"/>
        </w:rPr>
        <w:t>». В этих соревнованиях с успехом принимают участие студенты средних профессиональных организаций республики.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 девятом Региональном чемпионате по профессиональному мастерству среди людей с инвалидностью и ограниченными возможностями здоровья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 приняли участие 130 участников (103 – в 2024 году) по 23 компетенциям (19 – в 2024 году). 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Чемпионат охватил 12 соревновательных площадок расширил свои профессиональные горизонты: впервые в республике прошли соревнования по компетенциям «Портной», «Столярное дело» и «Сетевое и системное администрирование». IT-направления стали особенно востребованными среди школьников и студентов.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Все участники были награждены дипломами, медалями, а та</w:t>
      </w:r>
      <w:r w:rsidR="006466F4">
        <w:rPr>
          <w:rFonts w:ascii="Times New Roman" w:hAnsi="Times New Roman" w:cs="Times New Roman"/>
          <w:sz w:val="28"/>
          <w:szCs w:val="28"/>
        </w:rPr>
        <w:t xml:space="preserve">кже сертификатами </w:t>
      </w:r>
      <w:r w:rsidRPr="008C4AB1">
        <w:rPr>
          <w:rFonts w:ascii="Times New Roman" w:hAnsi="Times New Roman" w:cs="Times New Roman"/>
          <w:sz w:val="28"/>
          <w:szCs w:val="28"/>
        </w:rPr>
        <w:t>Ми</w:t>
      </w:r>
      <w:r w:rsidR="00C836C6">
        <w:rPr>
          <w:rFonts w:ascii="Times New Roman" w:hAnsi="Times New Roman" w:cs="Times New Roman"/>
          <w:sz w:val="28"/>
          <w:szCs w:val="28"/>
        </w:rPr>
        <w:t xml:space="preserve">нистерства просвещения и науки </w:t>
      </w:r>
      <w:r w:rsidRPr="008C4AB1">
        <w:rPr>
          <w:rFonts w:ascii="Times New Roman" w:hAnsi="Times New Roman" w:cs="Times New Roman"/>
          <w:sz w:val="28"/>
          <w:szCs w:val="28"/>
        </w:rPr>
        <w:t>Кабардино-Балка</w:t>
      </w:r>
      <w:r w:rsidR="00C836C6">
        <w:rPr>
          <w:rFonts w:ascii="Times New Roman" w:hAnsi="Times New Roman" w:cs="Times New Roman"/>
          <w:sz w:val="28"/>
          <w:szCs w:val="28"/>
        </w:rPr>
        <w:t xml:space="preserve">рской Республики и Министерства </w:t>
      </w:r>
      <w:r w:rsidRPr="008C4AB1">
        <w:rPr>
          <w:rFonts w:ascii="Times New Roman" w:hAnsi="Times New Roman" w:cs="Times New Roman"/>
          <w:sz w:val="28"/>
          <w:szCs w:val="28"/>
        </w:rPr>
        <w:t>труда и социальной защиты Кабардино-Балкарской Республики. Несколько участников получили предложения о трудоустройстве.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Региональный этап чемпионата по профессиональному мастерству «Профессионалы» собрал 378 конкурсантов (152 – в 2024 году), которые продемонстрировали свои профессиональные навыки по 32 компетенциям (21 – в 2024 году), востребованным в Кабардино-Балкарской Республике, на 18 площадках (15 – в 2024 году), в группе «Юниоры» и «Основная возрастная категория».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lastRenderedPageBreak/>
        <w:t xml:space="preserve">Наиболее весомый вклад в проведение Регионального чемпионата «Профессионалы» внесли следующие компании и организации: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 Северный Кавказ, ООО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БаксанАвтозапчасть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», МКУ «Редакция Газеты «Баксан», ООО «Эльбрус - Тур» Пансионат «Эльбрус», ИП А.Т.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Маккаева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 Ателье СAPSULA, ИП З.М.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Балаев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, ИП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Маршенкулов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 А.А», ООО «ДОТ», ООО «Пеликан-СК», ООО ССЦ «Отбор», ГКУЗ «Гериатрический Центр» Минздрава КБР, РОО «Врачебная палата КБР», МВД по КБР, ООО МЕГАНЕТ 24, ПАО Ростелеком, СПК им. Али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Шогенцукова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, ГБУЗ Кабардино-Балкарский центр медицины катастроф и скорой медицинской помощи, ГБУЗ «Городская поликлиника №3» 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>. Нальчик, ГБУЗ «Республиканская клиническая больница» МЗ КБР.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Призерам и победителям предоставлены 5 вакансий </w:t>
      </w:r>
      <w:r w:rsidR="00C836C6" w:rsidRPr="00C836C6">
        <w:rPr>
          <w:rFonts w:ascii="Times New Roman" w:hAnsi="Times New Roman" w:cs="Times New Roman"/>
          <w:sz w:val="28"/>
          <w:szCs w:val="28"/>
        </w:rPr>
        <w:t>и 62 стажировки.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15 конкурсантов принимали участие в Чемпионате высоких технологий по 2 компетенциям: разработка виртуальных миров и цифровой пациент.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В период с февраля по апрель 2025 года проведены отборочный </w:t>
      </w:r>
      <w:r w:rsidR="00C836C6" w:rsidRPr="00C836C6">
        <w:rPr>
          <w:rFonts w:ascii="Times New Roman" w:hAnsi="Times New Roman" w:cs="Times New Roman"/>
          <w:sz w:val="28"/>
          <w:szCs w:val="28"/>
        </w:rPr>
        <w:t>и региональный этапы Всероссийского конкурса среди педагогических работников системы среднего профессионального образования «Мастер года» в Кабардино-Балкарской Республике.</w:t>
      </w:r>
    </w:p>
    <w:p w:rsidR="00C836C6" w:rsidRPr="00C836C6" w:rsidRDefault="008C4AB1" w:rsidP="00C836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На отборочный этап было подано 36 заявок (28 – в 2024 году) </w:t>
      </w:r>
      <w:r w:rsidR="00C836C6" w:rsidRPr="00C836C6">
        <w:rPr>
          <w:rFonts w:ascii="Times New Roman" w:hAnsi="Times New Roman" w:cs="Times New Roman"/>
          <w:sz w:val="28"/>
          <w:szCs w:val="28"/>
        </w:rPr>
        <w:t>от преподавателей и мастеров производственного обучения 11 образовательных организаций среднего профессионального образования, осуществляющих деятельность в Кабардино-Балкарской Республике.</w:t>
      </w:r>
    </w:p>
    <w:p w:rsidR="008C4AB1" w:rsidRPr="00C836C6" w:rsidRDefault="008C4AB1" w:rsidP="00C836C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По итогам отбора определены участники регионального этапа, </w:t>
      </w:r>
      <w:r w:rsidR="00C836C6" w:rsidRPr="00C836C6">
        <w:rPr>
          <w:rFonts w:ascii="Times New Roman" w:hAnsi="Times New Roman" w:cs="Times New Roman"/>
          <w:sz w:val="28"/>
          <w:szCs w:val="28"/>
        </w:rPr>
        <w:t>где внимание уделялось не только на профессиональные компетенции конкурсантов, но и на наличие у них опыта подготовки студентов</w:t>
      </w:r>
      <w:r w:rsidR="00C836C6" w:rsidRPr="00C836C6">
        <w:t xml:space="preserve"> </w:t>
      </w:r>
      <w:r w:rsidR="00C836C6" w:rsidRPr="00C836C6">
        <w:rPr>
          <w:rFonts w:ascii="Times New Roman" w:hAnsi="Times New Roman" w:cs="Times New Roman"/>
          <w:sz w:val="28"/>
          <w:szCs w:val="28"/>
        </w:rPr>
        <w:t xml:space="preserve">к чемпионатам, демонстрационному экзамену, итоговой аттестации, конкурсам </w:t>
      </w:r>
      <w:proofErr w:type="spellStart"/>
      <w:r w:rsidR="00C836C6" w:rsidRPr="00C836C6">
        <w:rPr>
          <w:rFonts w:ascii="Times New Roman" w:hAnsi="Times New Roman" w:cs="Times New Roman"/>
          <w:sz w:val="28"/>
          <w:szCs w:val="28"/>
        </w:rPr>
        <w:t>профмастерства</w:t>
      </w:r>
      <w:proofErr w:type="spellEnd"/>
      <w:r w:rsidR="00C836C6" w:rsidRPr="00C836C6">
        <w:rPr>
          <w:rFonts w:ascii="Times New Roman" w:hAnsi="Times New Roman" w:cs="Times New Roman"/>
          <w:sz w:val="28"/>
          <w:szCs w:val="28"/>
        </w:rPr>
        <w:t>, а также опыта организации воспитательной, волонтерской, исследовательской и проектной деятельности.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Сотрудничество учреждений среднего профессионального образования </w:t>
      </w:r>
    </w:p>
    <w:p w:rsidR="008C4AB1" w:rsidRPr="008C4AB1" w:rsidRDefault="008C4AB1" w:rsidP="00A770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с предприятиями и организациями региона играет важную роль в подготовке компетентных специалистов, необходимых экономике регионов. Предприятия партнеры колледжей (ООО «Инновационная агрофирма Деметра», ООО «Сады Эльбруса», ООО «Центр питомник», ООО «Базис», ООО «Меганет24», ПАО «Ростелеком») вошли в проект «</w:t>
      </w:r>
      <w:proofErr w:type="spellStart"/>
      <w:r w:rsidRPr="008C4AB1">
        <w:rPr>
          <w:rFonts w:ascii="Times New Roman" w:hAnsi="Times New Roman" w:cs="Times New Roman"/>
          <w:sz w:val="28"/>
          <w:szCs w:val="28"/>
        </w:rPr>
        <w:t>Профессионалитет</w:t>
      </w:r>
      <w:proofErr w:type="spellEnd"/>
      <w:r w:rsidRPr="008C4AB1">
        <w:rPr>
          <w:rFonts w:ascii="Times New Roman" w:hAnsi="Times New Roman" w:cs="Times New Roman"/>
          <w:sz w:val="28"/>
          <w:szCs w:val="28"/>
        </w:rPr>
        <w:t xml:space="preserve">», обеспечивая взаимосвязанное развитие кадрового потенциала для нужд аграрного сектора.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Важнейшие элементы сотрудничества включают: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формирование компетенций, соответствующих требованиям работодателя;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разработку совместных образовательных программ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предоставление мест для производственной практики студентов;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наставничество и стажировки;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lastRenderedPageBreak/>
        <w:t>- программы профессиональной ориентации школьников;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материально-техническое обеспечение учебного процесса;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 xml:space="preserve">- решение проблемы нехватки квалифицированных кадров в ведущих отраслях; 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- проведение демонстрационных экзаменов и экскурсии на предприятиях.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Все это помогает выпускникам адаптироваться к реальной рабочей среде и повышает шансы на дальнейшее трудоустройство.</w:t>
      </w: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4AB1">
        <w:rPr>
          <w:rFonts w:ascii="Times New Roman" w:hAnsi="Times New Roman" w:cs="Times New Roman"/>
          <w:sz w:val="28"/>
          <w:szCs w:val="28"/>
        </w:rPr>
        <w:t>Опыт успешного взаимодействия колледжей Кабардино-Балкарской Республики с ключевыми работодателями показывает важность интеграции образовательного процесса с рынком труда. Через совместные проекты, стажировки и наставничество удается готовить конкурентоспособных специалистов, готовых эффективно решать задачи современной экономики. Эти инициативы помогают снизить дефицит квалифицированного персонала и способствуют развитию малого и среднего предпринимательства в регионе.</w:t>
      </w:r>
    </w:p>
    <w:p w:rsidR="00C82FD4" w:rsidRPr="008C4AB1" w:rsidRDefault="00C82FD4" w:rsidP="00C82F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FD4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порядке и условиях проведения Всероссийского конкурса среди педагогических работников системы среднего профессионального образования «Мастер года», утвержденного приказом </w:t>
      </w:r>
      <w:proofErr w:type="spellStart"/>
      <w:r w:rsidRPr="00C82FD4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82FD4">
        <w:rPr>
          <w:rFonts w:ascii="Times New Roman" w:hAnsi="Times New Roman" w:cs="Times New Roman"/>
          <w:sz w:val="28"/>
          <w:szCs w:val="28"/>
        </w:rPr>
        <w:t xml:space="preserve"> РФ от 1 сентября 2023 г. № 653, с целью формирования и развития кадрового потенциала системы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ежегодно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проведятся</w:t>
      </w:r>
      <w:proofErr w:type="spellEnd"/>
      <w:r w:rsidRPr="00C82FD4">
        <w:rPr>
          <w:rFonts w:ascii="Times New Roman" w:hAnsi="Times New Roman" w:cs="Times New Roman"/>
          <w:sz w:val="28"/>
          <w:szCs w:val="28"/>
        </w:rPr>
        <w:t xml:space="preserve"> отборочный и региональный этапы Всероссийского конкурса среди педагогических работников системы среднего профессионального образования «Мастер года» (далее – Всероссийский конкурс «Мастер года») в Кабардино-Балкарской Республике.</w:t>
      </w:r>
    </w:p>
    <w:p w:rsidR="00B378C2" w:rsidRDefault="00B378C2" w:rsidP="00B378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B378C2">
        <w:rPr>
          <w:rFonts w:ascii="Times New Roman" w:eastAsia="Calibri" w:hAnsi="Times New Roman" w:cs="Times New Roman"/>
          <w:sz w:val="28"/>
          <w:szCs w:val="28"/>
        </w:rPr>
        <w:t>а основании протокола заседания Региональной конкурсной комиссии в целях организации и проведения отборочного и регионального этапов Всероссийского конкурса «Мастер года» от 27 апреля 2024 г. № 2 приказом Мин</w:t>
      </w:r>
      <w:r w:rsidR="00C67E3C">
        <w:rPr>
          <w:rFonts w:ascii="Times New Roman" w:eastAsia="Calibri" w:hAnsi="Times New Roman" w:cs="Times New Roman"/>
          <w:sz w:val="28"/>
          <w:szCs w:val="28"/>
        </w:rPr>
        <w:t xml:space="preserve">истерства </w:t>
      </w:r>
      <w:r w:rsidRPr="00B378C2">
        <w:rPr>
          <w:rFonts w:ascii="Times New Roman" w:eastAsia="Calibri" w:hAnsi="Times New Roman" w:cs="Times New Roman"/>
          <w:sz w:val="28"/>
          <w:szCs w:val="28"/>
        </w:rPr>
        <w:t>просвещения</w:t>
      </w:r>
      <w:r w:rsidR="00C67E3C">
        <w:rPr>
          <w:rFonts w:ascii="Times New Roman" w:eastAsia="Calibri" w:hAnsi="Times New Roman" w:cs="Times New Roman"/>
          <w:sz w:val="28"/>
          <w:szCs w:val="28"/>
        </w:rPr>
        <w:t xml:space="preserve"> и науки</w:t>
      </w:r>
      <w:r w:rsidRPr="00B378C2">
        <w:rPr>
          <w:rFonts w:ascii="Times New Roman" w:eastAsia="Calibri" w:hAnsi="Times New Roman" w:cs="Times New Roman"/>
          <w:sz w:val="28"/>
          <w:szCs w:val="28"/>
        </w:rPr>
        <w:t xml:space="preserve"> КБР от 02.05.2024 г. № 22/365 победителем </w:t>
      </w:r>
      <w:r w:rsidRPr="00B378C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B378C2">
        <w:rPr>
          <w:rFonts w:ascii="Times New Roman" w:eastAsia="Calibri" w:hAnsi="Times New Roman" w:cs="Times New Roman"/>
          <w:sz w:val="28"/>
          <w:szCs w:val="28"/>
        </w:rPr>
        <w:t xml:space="preserve"> регионального этапа Всероссийского конкурса «Мастер года» признана Труфанова Ольга Владимировна, преподаватель ГБПОУ «Кабардино-Балкарский автомобильно-дорожный колледж»; призерами – </w:t>
      </w:r>
      <w:proofErr w:type="spellStart"/>
      <w:r w:rsidRPr="00B378C2">
        <w:rPr>
          <w:rFonts w:ascii="Times New Roman" w:eastAsia="Calibri" w:hAnsi="Times New Roman" w:cs="Times New Roman"/>
          <w:sz w:val="28"/>
          <w:szCs w:val="28"/>
        </w:rPr>
        <w:t>Гонгапшев</w:t>
      </w:r>
      <w:proofErr w:type="spellEnd"/>
      <w:r w:rsidRPr="00B378C2">
        <w:rPr>
          <w:rFonts w:ascii="Times New Roman" w:eastAsia="Calibri" w:hAnsi="Times New Roman" w:cs="Times New Roman"/>
          <w:sz w:val="28"/>
          <w:szCs w:val="28"/>
        </w:rPr>
        <w:t xml:space="preserve"> Ратмир Май-Мирович, мастер производственного обучения ГБПОУ «Кабардино-Балкарский колледж </w:t>
      </w:r>
      <w:r w:rsidR="00171F31">
        <w:rPr>
          <w:rFonts w:ascii="Times New Roman" w:eastAsia="Calibri" w:hAnsi="Times New Roman" w:cs="Times New Roman"/>
          <w:sz w:val="28"/>
          <w:szCs w:val="28"/>
        </w:rPr>
        <w:t>«</w:t>
      </w:r>
      <w:r w:rsidRPr="00B378C2">
        <w:rPr>
          <w:rFonts w:ascii="Times New Roman" w:eastAsia="Calibri" w:hAnsi="Times New Roman" w:cs="Times New Roman"/>
          <w:sz w:val="28"/>
          <w:szCs w:val="28"/>
        </w:rPr>
        <w:t xml:space="preserve">Строитель» и </w:t>
      </w:r>
      <w:proofErr w:type="spellStart"/>
      <w:r w:rsidRPr="00B378C2">
        <w:rPr>
          <w:rFonts w:ascii="Times New Roman" w:eastAsia="Calibri" w:hAnsi="Times New Roman" w:cs="Times New Roman"/>
          <w:sz w:val="28"/>
          <w:szCs w:val="28"/>
        </w:rPr>
        <w:t>Отарова</w:t>
      </w:r>
      <w:proofErr w:type="spellEnd"/>
      <w:r w:rsidRPr="00B378C2">
        <w:rPr>
          <w:rFonts w:ascii="Times New Roman" w:eastAsia="Calibri" w:hAnsi="Times New Roman" w:cs="Times New Roman"/>
          <w:sz w:val="28"/>
          <w:szCs w:val="28"/>
        </w:rPr>
        <w:t xml:space="preserve"> Сакинат Магомедовна, мастер производственного обучения ГБПОУ «Эльбрусский региональный колледж».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 xml:space="preserve">Вместе с тем, несмотря на меры, принятые в последние годы органами государственной власти Кабардино-Балкарской Республики, в целом подготовка специалистов среднего звена в учреждениях среднего профессионального образования республики остается несовершенной, имеющаяся учебно-материальная база не отвечает современным требованиям. Устаревшая материально-техническая база не позволяет готовить кадры, удовлетворяющие потребностям развивающейся экономики республики. 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 xml:space="preserve">Отсутствуют эффективные механизмы привлечения работодателей к формированию заказа на подготовку специалистов, вложению ресурсов </w:t>
      </w:r>
      <w:r w:rsidRPr="00DA5E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предприятий в развитие среднего профессионального образования. Слабо осуществляется в республике адресная подготовка специалистов для работы на современном технологическом оборудовании. </w:t>
      </w:r>
    </w:p>
    <w:p w:rsid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>Основными проблемами, с которыми сталкиваются выпускники при трудоустройстве по полученной специальности, являются отсутствие опыта работы, а также несоответствие ожиданий молодых специалистов и потребностей работодателей.</w:t>
      </w:r>
    </w:p>
    <w:p w:rsidR="005B3F7B" w:rsidRPr="005B3F7B" w:rsidRDefault="005B3F7B" w:rsidP="005B3F7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3F7B">
        <w:rPr>
          <w:rFonts w:ascii="Times New Roman" w:eastAsia="Calibri" w:hAnsi="Times New Roman" w:cs="Times New Roman"/>
          <w:sz w:val="28"/>
          <w:szCs w:val="28"/>
        </w:rPr>
        <w:t>В современных условиях быстро меняющегося рынка труда многие образовательные программы среднего профессионального образования становятся неактуальными. Это связано с тем, что технологии, методы работы и требования работодателей постоянно эволюционируют, а учебные планы не всегда успевают за этими изменениями. В результате выпускники таких программ сталкиваются с трудностями при трудоустройстве, так как их знания и навыки не полностью соответствуют современным стандартам и ожиданиям работодателей. Поэтому крайне важно регулярно пересматривать и обновлять содержание образовательных программ, чтобы они отражали актуальные тенденции и потребности рынка труда, обеспечивая студентам конкурентоспособность и востребованность на рынке.</w:t>
      </w:r>
    </w:p>
    <w:p w:rsidR="001B692E" w:rsidRPr="00182AD7" w:rsidRDefault="005B3F7B" w:rsidP="001B692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7B">
        <w:rPr>
          <w:rFonts w:ascii="Times New Roman" w:eastAsia="Calibri" w:hAnsi="Times New Roman" w:cs="Times New Roman"/>
          <w:sz w:val="28"/>
          <w:szCs w:val="28"/>
        </w:rPr>
        <w:t>Выпускники СПО, стремясь к лучшим возможностям трудоустройства, более высоким зарплатам и насыщенной культурной жизни, часто покидают родные населённые пункты, уезжая в крупные города и мегаполисы. Этот отток квалифицированных и амбициозных молодых людей приводит к ощутимому дефициту кадров в республике, особенно в сельских поселениях.</w:t>
      </w:r>
      <w:r w:rsidR="003709B3">
        <w:rPr>
          <w:rFonts w:ascii="Times New Roman" w:eastAsia="Calibri" w:hAnsi="Times New Roman" w:cs="Times New Roman"/>
          <w:sz w:val="28"/>
          <w:szCs w:val="28"/>
        </w:rPr>
        <w:t xml:space="preserve"> Так, специалистов дошкольного образования и преподавателей начальных классов готовят в Педагогическом колледже КБГУ имени Х.М. </w:t>
      </w:r>
      <w:proofErr w:type="spellStart"/>
      <w:r w:rsidR="003709B3">
        <w:rPr>
          <w:rFonts w:ascii="Times New Roman" w:eastAsia="Calibri" w:hAnsi="Times New Roman" w:cs="Times New Roman"/>
          <w:sz w:val="28"/>
          <w:szCs w:val="28"/>
        </w:rPr>
        <w:t>Бербекова</w:t>
      </w:r>
      <w:proofErr w:type="spellEnd"/>
      <w:r w:rsidR="003709B3">
        <w:rPr>
          <w:rFonts w:ascii="Times New Roman" w:eastAsia="Calibri" w:hAnsi="Times New Roman" w:cs="Times New Roman"/>
          <w:sz w:val="28"/>
          <w:szCs w:val="28"/>
        </w:rPr>
        <w:t xml:space="preserve">, в ГПОУ «Кабардино-Балкарский гуманитарно-технический колледж», «Прохладненский многопрофильный колледж», «Эльбрусский региональный колледж». Но этих специалистов не хватает и в школах и дошкольных учреждениях. </w:t>
      </w:r>
      <w:r w:rsidR="001B692E">
        <w:rPr>
          <w:rFonts w:ascii="Times New Roman" w:eastAsia="Calibri" w:hAnsi="Times New Roman" w:cs="Times New Roman"/>
          <w:sz w:val="28"/>
          <w:szCs w:val="28"/>
        </w:rPr>
        <w:t xml:space="preserve">Только 14% педагогов </w:t>
      </w:r>
      <w:r w:rsidR="001B692E" w:rsidRPr="00182A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Кабардино-Балкарии </w:t>
      </w:r>
      <w:r w:rsidR="001B692E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возрасте до 35 лет.</w:t>
      </w:r>
    </w:p>
    <w:p w:rsidR="001D2B6E" w:rsidRPr="001D2B6E" w:rsidRDefault="003709B3" w:rsidP="001D2B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Аналогичная ситуация складывается по специалистам среднего звена в медицинских учреждениях республики.</w:t>
      </w:r>
      <w:r w:rsidR="001D2B6E" w:rsidRPr="001D2B6E">
        <w:t xml:space="preserve"> </w:t>
      </w:r>
      <w:r w:rsidR="001D2B6E" w:rsidRPr="001D2B6E">
        <w:rPr>
          <w:rFonts w:ascii="Times New Roman" w:hAnsi="Times New Roman" w:cs="Times New Roman"/>
          <w:sz w:val="28"/>
          <w:szCs w:val="28"/>
        </w:rPr>
        <w:t>В республике</w:t>
      </w:r>
      <w:r w:rsidR="001D2B6E">
        <w:t xml:space="preserve"> </w:t>
      </w:r>
      <w:r w:rsidR="001D2B6E">
        <w:rPr>
          <w:rFonts w:ascii="Times New Roman" w:eastAsia="Calibri" w:hAnsi="Times New Roman" w:cs="Times New Roman"/>
          <w:sz w:val="28"/>
          <w:szCs w:val="28"/>
        </w:rPr>
        <w:t xml:space="preserve">специалистов-медиков готовят Медицинская академия и медицинский колледж КБГУ имени Х.М. </w:t>
      </w:r>
      <w:proofErr w:type="spellStart"/>
      <w:r w:rsidR="001D2B6E">
        <w:rPr>
          <w:rFonts w:ascii="Times New Roman" w:eastAsia="Calibri" w:hAnsi="Times New Roman" w:cs="Times New Roman"/>
          <w:sz w:val="28"/>
          <w:szCs w:val="28"/>
        </w:rPr>
        <w:t>Бербекова</w:t>
      </w:r>
      <w:proofErr w:type="spellEnd"/>
      <w:r w:rsidR="001D2B6E">
        <w:rPr>
          <w:rFonts w:ascii="Times New Roman" w:eastAsia="Calibri" w:hAnsi="Times New Roman" w:cs="Times New Roman"/>
          <w:sz w:val="28"/>
          <w:szCs w:val="28"/>
        </w:rPr>
        <w:t>, частное</w:t>
      </w:r>
      <w:r w:rsidR="001D2B6E" w:rsidRPr="001D2B6E">
        <w:rPr>
          <w:rFonts w:ascii="Times New Roman" w:eastAsia="Calibri" w:hAnsi="Times New Roman" w:cs="Times New Roman"/>
          <w:sz w:val="28"/>
          <w:szCs w:val="28"/>
        </w:rPr>
        <w:t xml:space="preserve"> профессиональн</w:t>
      </w:r>
      <w:r w:rsidR="001D2B6E">
        <w:rPr>
          <w:rFonts w:ascii="Times New Roman" w:eastAsia="Calibri" w:hAnsi="Times New Roman" w:cs="Times New Roman"/>
          <w:sz w:val="28"/>
          <w:szCs w:val="28"/>
        </w:rPr>
        <w:t xml:space="preserve">ое образовательное учреждение </w:t>
      </w:r>
      <w:r w:rsidR="001D2B6E" w:rsidRPr="001D2B6E">
        <w:rPr>
          <w:rFonts w:ascii="Times New Roman" w:eastAsia="Calibri" w:hAnsi="Times New Roman" w:cs="Times New Roman"/>
          <w:sz w:val="28"/>
          <w:szCs w:val="28"/>
        </w:rPr>
        <w:t>«Медицинский колледж «Призвание»</w:t>
      </w:r>
      <w:r w:rsidR="00C67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2B6E" w:rsidRPr="001D2B6E" w:rsidRDefault="001D2B6E" w:rsidP="001D2B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B6E">
        <w:rPr>
          <w:rFonts w:ascii="Times New Roman" w:eastAsia="Calibri" w:hAnsi="Times New Roman" w:cs="Times New Roman"/>
          <w:sz w:val="28"/>
          <w:szCs w:val="28"/>
        </w:rPr>
        <w:t>На 1 января 2024 года укомплектованность специалистами с высшим образованием составляет 93,5%, средним специальным - 96,3%.</w:t>
      </w:r>
    </w:p>
    <w:p w:rsidR="005B3F7B" w:rsidRPr="00DA5E8E" w:rsidRDefault="001D2B6E" w:rsidP="001D2B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2B6E">
        <w:rPr>
          <w:rFonts w:ascii="Times New Roman" w:eastAsia="Calibri" w:hAnsi="Times New Roman" w:cs="Times New Roman"/>
          <w:sz w:val="28"/>
          <w:szCs w:val="28"/>
        </w:rPr>
        <w:t>Сфера здравоохранения испытывает «определённую потребность» в квалифицированных кадрах. Это связано в том числе с тем, что медики уходят работать из государственных в частные клиники, санатории, уезжают в другие регионы, выходят на пенсию, а приток молодых специалистов недостаточен.</w:t>
      </w:r>
    </w:p>
    <w:p w:rsidR="00DA5E8E" w:rsidRPr="00DA5E8E" w:rsidRDefault="00DA5E8E" w:rsidP="001B69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 xml:space="preserve">Проблемой остается организация производственной практики. Баз не хватает, порой они вообще отсутствуют. Существовавший ранее институт базовых предприятий, которые активно помогали учреждениям в оснащении </w:t>
      </w:r>
      <w:r w:rsidRPr="00DA5E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оборудованием и ремонте зданий, ликвидирован, а средства республиканского бюджета на эти цели выделяются в недостаточном количестве. 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 xml:space="preserve">Развитие системы среднего профессионального образования в республике сопряжено также с наличием других проблем: 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>- отсутствие ясного государственного и муниципального заказов и заказа большинства профессиональных сообществ работодателей на подготовку и переподготовку рабочих и специалистов затрудняет формирование оптимальной структуры подготовки квалифицированных кадров;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>- несформированные современные квалификационные требования работодателей не дают возможности привести качество подготовки выпускников в</w:t>
      </w:r>
      <w:r w:rsidR="007E099C">
        <w:rPr>
          <w:rFonts w:ascii="Times New Roman" w:eastAsia="Calibri" w:hAnsi="Times New Roman" w:cs="Times New Roman"/>
          <w:sz w:val="28"/>
          <w:szCs w:val="28"/>
        </w:rPr>
        <w:t xml:space="preserve"> соответствие с их требованиями;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>- имеющаяся материально-техническая база зачастую используется нерационально, сохраняется тенденция старения кадров, молодые специалисты из-за невысокого уровня оплаты труда и социального статуса не мотивированы для работы в профессиональных техникумах и колледжах и др.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>Для решения данных проблем органами службы занятости населения КБР реализуется комплекс мероприятий, направленных на расширение возможности трудоустройства, трудовой адаптации на рынке труда выпускников образовательных организаций, а также приобретение профессиональных навыков, знаний и опыта работы по полученной профессии.</w:t>
      </w:r>
    </w:p>
    <w:p w:rsidR="00DA5E8E" w:rsidRPr="00DA5E8E" w:rsidRDefault="00DA5E8E" w:rsidP="00DA5E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5E8E">
        <w:rPr>
          <w:rFonts w:ascii="Times New Roman" w:eastAsia="Calibri" w:hAnsi="Times New Roman" w:cs="Times New Roman"/>
          <w:sz w:val="28"/>
          <w:szCs w:val="28"/>
        </w:rPr>
        <w:t xml:space="preserve"> Возникла необходимость совершенствовать экономические механизмы функционирования и инвестиционной привлекательности среднего профессионального образования с учетом современных требований. Следует также обеспечить тесное взаимодействие республиканского рынка труда и рынка образовательных услуг, текущих и перспективных потребностей экономики республики в квалифицированных кадрах рабочих.</w:t>
      </w:r>
    </w:p>
    <w:p w:rsidR="00DA5E8E" w:rsidRPr="00B378C2" w:rsidRDefault="00DA5E8E" w:rsidP="00B378C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Органы исполнительной власти и местного самоуправления Кабардино-Балкарской Республики совместно с педагогическим сообществом работают над устранением имеющихся недостатков и проблем, подготовкой высококвалифицированных специалистов среднего звена для экономики и социальной сферы республики.</w:t>
      </w:r>
    </w:p>
    <w:p w:rsidR="00C82FD4" w:rsidRPr="008C4AB1" w:rsidRDefault="00C82FD4" w:rsidP="00C82F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4AB1" w:rsidRPr="008C4AB1" w:rsidRDefault="008C4AB1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60AD" w:rsidRPr="008C4AB1" w:rsidRDefault="00BF60AD" w:rsidP="008C4AB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F60AD" w:rsidRPr="008C4AB1" w:rsidSect="003547DD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942" w:rsidRDefault="00EE0942" w:rsidP="003547DD">
      <w:pPr>
        <w:spacing w:after="0" w:line="240" w:lineRule="auto"/>
      </w:pPr>
      <w:r>
        <w:separator/>
      </w:r>
    </w:p>
  </w:endnote>
  <w:endnote w:type="continuationSeparator" w:id="0">
    <w:p w:rsidR="00EE0942" w:rsidRDefault="00EE0942" w:rsidP="0035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0492810"/>
      <w:docPartObj>
        <w:docPartGallery w:val="Page Numbers (Bottom of Page)"/>
        <w:docPartUnique/>
      </w:docPartObj>
    </w:sdtPr>
    <w:sdtEndPr/>
    <w:sdtContent>
      <w:p w:rsidR="003547DD" w:rsidRDefault="003547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B4E">
          <w:rPr>
            <w:noProof/>
          </w:rPr>
          <w:t>5</w:t>
        </w:r>
        <w:r>
          <w:fldChar w:fldCharType="end"/>
        </w:r>
      </w:p>
    </w:sdtContent>
  </w:sdt>
  <w:p w:rsidR="003547DD" w:rsidRDefault="003547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942" w:rsidRDefault="00EE0942" w:rsidP="003547DD">
      <w:pPr>
        <w:spacing w:after="0" w:line="240" w:lineRule="auto"/>
      </w:pPr>
      <w:r>
        <w:separator/>
      </w:r>
    </w:p>
  </w:footnote>
  <w:footnote w:type="continuationSeparator" w:id="0">
    <w:p w:rsidR="00EE0942" w:rsidRDefault="00EE0942" w:rsidP="003547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E29"/>
    <w:rsid w:val="00033A21"/>
    <w:rsid w:val="00061613"/>
    <w:rsid w:val="000A212B"/>
    <w:rsid w:val="000A2E75"/>
    <w:rsid w:val="000E5BC0"/>
    <w:rsid w:val="001079DB"/>
    <w:rsid w:val="00171F31"/>
    <w:rsid w:val="001B692E"/>
    <w:rsid w:val="001D2B6E"/>
    <w:rsid w:val="001D447F"/>
    <w:rsid w:val="001E2B3A"/>
    <w:rsid w:val="002560AE"/>
    <w:rsid w:val="002767B5"/>
    <w:rsid w:val="00323934"/>
    <w:rsid w:val="00341D97"/>
    <w:rsid w:val="00344323"/>
    <w:rsid w:val="00345E39"/>
    <w:rsid w:val="003547DD"/>
    <w:rsid w:val="003709B3"/>
    <w:rsid w:val="00392488"/>
    <w:rsid w:val="003928F0"/>
    <w:rsid w:val="003D6778"/>
    <w:rsid w:val="003F68C3"/>
    <w:rsid w:val="0045294A"/>
    <w:rsid w:val="0047476C"/>
    <w:rsid w:val="004D01B3"/>
    <w:rsid w:val="00512509"/>
    <w:rsid w:val="005433D2"/>
    <w:rsid w:val="00547AF9"/>
    <w:rsid w:val="005B3F7B"/>
    <w:rsid w:val="00621528"/>
    <w:rsid w:val="00630F91"/>
    <w:rsid w:val="00630FC3"/>
    <w:rsid w:val="006466F4"/>
    <w:rsid w:val="006A28AC"/>
    <w:rsid w:val="006A7E22"/>
    <w:rsid w:val="007030A3"/>
    <w:rsid w:val="00735E96"/>
    <w:rsid w:val="00777174"/>
    <w:rsid w:val="007E099C"/>
    <w:rsid w:val="007F5B23"/>
    <w:rsid w:val="0086101B"/>
    <w:rsid w:val="008B6034"/>
    <w:rsid w:val="008B7A3C"/>
    <w:rsid w:val="008C4AB1"/>
    <w:rsid w:val="00911558"/>
    <w:rsid w:val="009640B8"/>
    <w:rsid w:val="009A690E"/>
    <w:rsid w:val="00A40E61"/>
    <w:rsid w:val="00A42838"/>
    <w:rsid w:val="00A56E7C"/>
    <w:rsid w:val="00A73F66"/>
    <w:rsid w:val="00A770DA"/>
    <w:rsid w:val="00A87C2E"/>
    <w:rsid w:val="00AD082D"/>
    <w:rsid w:val="00B378C2"/>
    <w:rsid w:val="00BA049E"/>
    <w:rsid w:val="00BB33C4"/>
    <w:rsid w:val="00BF60AD"/>
    <w:rsid w:val="00C33488"/>
    <w:rsid w:val="00C67E3C"/>
    <w:rsid w:val="00C82FD4"/>
    <w:rsid w:val="00C836C6"/>
    <w:rsid w:val="00C865E1"/>
    <w:rsid w:val="00CB3C96"/>
    <w:rsid w:val="00D10F84"/>
    <w:rsid w:val="00D12283"/>
    <w:rsid w:val="00D316B2"/>
    <w:rsid w:val="00D4799B"/>
    <w:rsid w:val="00D53ACD"/>
    <w:rsid w:val="00DA5E8E"/>
    <w:rsid w:val="00DC69AC"/>
    <w:rsid w:val="00DD7340"/>
    <w:rsid w:val="00E253C6"/>
    <w:rsid w:val="00E30B4E"/>
    <w:rsid w:val="00E36154"/>
    <w:rsid w:val="00E658AE"/>
    <w:rsid w:val="00EA6817"/>
    <w:rsid w:val="00EB53DE"/>
    <w:rsid w:val="00ED3969"/>
    <w:rsid w:val="00EE0942"/>
    <w:rsid w:val="00F20C05"/>
    <w:rsid w:val="00F27E29"/>
    <w:rsid w:val="00F33AE8"/>
    <w:rsid w:val="00FE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49FE"/>
  <w15:chartTrackingRefBased/>
  <w15:docId w15:val="{A78073F6-2A96-4771-915A-8EBD9811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4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47DD"/>
  </w:style>
  <w:style w:type="paragraph" w:styleId="a5">
    <w:name w:val="footer"/>
    <w:basedOn w:val="a"/>
    <w:link w:val="a6"/>
    <w:uiPriority w:val="99"/>
    <w:unhideWhenUsed/>
    <w:rsid w:val="00354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2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ECA2-42F6-42AC-9C64-A25D94A1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3956</Words>
  <Characters>22552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User55</dc:creator>
  <cp:keywords/>
  <dc:description/>
  <cp:lastModifiedBy>UserOPP</cp:lastModifiedBy>
  <cp:revision>90</cp:revision>
  <dcterms:created xsi:type="dcterms:W3CDTF">2026-02-25T12:22:00Z</dcterms:created>
  <dcterms:modified xsi:type="dcterms:W3CDTF">2026-03-23T12:45:00Z</dcterms:modified>
</cp:coreProperties>
</file>